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CD1A" w14:textId="319BC542" w:rsidR="00617B6B" w:rsidRPr="00BD59C2" w:rsidRDefault="00913990" w:rsidP="00D117EE">
      <w:pPr>
        <w:ind w:firstLine="720"/>
        <w:jc w:val="center"/>
        <w:rPr>
          <w:rFonts w:ascii="Calibri" w:hAnsi="Calibri"/>
          <w:b/>
          <w:sz w:val="40"/>
          <w:szCs w:val="40"/>
          <w:u w:val="single"/>
        </w:rPr>
      </w:pPr>
      <w:r w:rsidRPr="00D117EE">
        <w:rPr>
          <w:noProof/>
        </w:rPr>
        <w:drawing>
          <wp:anchor distT="0" distB="0" distL="114300" distR="114300" simplePos="0" relativeHeight="251659264" behindDoc="0" locked="0" layoutInCell="1" allowOverlap="1" wp14:anchorId="132D43C1" wp14:editId="74F5F3AC">
            <wp:simplePos x="0" y="0"/>
            <wp:positionH relativeFrom="margin">
              <wp:posOffset>871311</wp:posOffset>
            </wp:positionH>
            <wp:positionV relativeFrom="paragraph">
              <wp:posOffset>-3810</wp:posOffset>
            </wp:positionV>
            <wp:extent cx="1023213" cy="925721"/>
            <wp:effectExtent l="0" t="0" r="5715" b="8255"/>
            <wp:wrapNone/>
            <wp:docPr id="1" name="Picture 1" descr="http://intranet.tcdsb.org/Resources/Logos/SchoolLogos/senator%20oconn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tcdsb.org/Resources/Logos/SchoolLogos/senator%20oconn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13" cy="92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EE" w:rsidRPr="00D117EE">
        <w:rPr>
          <w:rFonts w:ascii="Calibri" w:hAnsi="Calibri"/>
          <w:b/>
          <w:sz w:val="40"/>
          <w:szCs w:val="40"/>
        </w:rPr>
        <w:t xml:space="preserve">    </w:t>
      </w:r>
      <w:r w:rsidR="00447045" w:rsidRPr="00BD59C2">
        <w:rPr>
          <w:rFonts w:ascii="Calibri" w:hAnsi="Calibri"/>
          <w:b/>
          <w:sz w:val="40"/>
          <w:szCs w:val="40"/>
          <w:u w:val="single"/>
        </w:rPr>
        <w:t xml:space="preserve">OCS </w:t>
      </w:r>
      <w:r w:rsidR="007E324F" w:rsidRPr="00BD59C2">
        <w:rPr>
          <w:rFonts w:ascii="Calibri" w:hAnsi="Calibri"/>
          <w:b/>
          <w:sz w:val="40"/>
          <w:szCs w:val="40"/>
          <w:u w:val="single"/>
        </w:rPr>
        <w:t>Post-</w:t>
      </w:r>
      <w:r w:rsidR="00897E5D" w:rsidRPr="00BD59C2">
        <w:rPr>
          <w:rFonts w:ascii="Calibri" w:hAnsi="Calibri"/>
          <w:b/>
          <w:sz w:val="40"/>
          <w:szCs w:val="40"/>
          <w:u w:val="single"/>
        </w:rPr>
        <w:t>Secondary Planning</w:t>
      </w:r>
      <w:r w:rsidR="00A025DB">
        <w:rPr>
          <w:rFonts w:ascii="Calibri" w:hAnsi="Calibri"/>
          <w:b/>
          <w:sz w:val="40"/>
          <w:szCs w:val="40"/>
          <w:u w:val="single"/>
        </w:rPr>
        <w:t xml:space="preserve"> 2021</w:t>
      </w:r>
    </w:p>
    <w:p w14:paraId="7A6078C6" w14:textId="59CDA6D0" w:rsidR="00D117EE" w:rsidRDefault="00DF5AB8" w:rsidP="00D117EE">
      <w:pPr>
        <w:pStyle w:val="ListParagraph"/>
        <w:kinsoku w:val="0"/>
        <w:overflowPunct w:val="0"/>
        <w:ind w:left="1080"/>
        <w:jc w:val="center"/>
        <w:textAlignment w:val="baseline"/>
        <w:rPr>
          <w:rFonts w:ascii="Calibri" w:eastAsiaTheme="minorEastAsia" w:hAnsi="Calibri" w:cstheme="minorBidi"/>
          <w:b/>
          <w:i/>
          <w:color w:val="000000" w:themeColor="text1"/>
          <w:sz w:val="32"/>
          <w:szCs w:val="32"/>
        </w:rPr>
      </w:pPr>
      <w:r w:rsidRPr="00BD59C2">
        <w:rPr>
          <w:rFonts w:ascii="Calibri" w:eastAsiaTheme="minorEastAsia" w:hAnsi="Calibri" w:cstheme="minorBidi"/>
          <w:b/>
          <w:i/>
          <w:color w:val="000000" w:themeColor="text1"/>
          <w:sz w:val="32"/>
          <w:szCs w:val="32"/>
        </w:rPr>
        <w:t xml:space="preserve">A rough outline </w:t>
      </w:r>
      <w:r w:rsidR="00BC7147">
        <w:rPr>
          <w:rFonts w:ascii="Calibri" w:eastAsiaTheme="minorEastAsia" w:hAnsi="Calibri" w:cstheme="minorBidi"/>
          <w:b/>
          <w:i/>
          <w:color w:val="000000" w:themeColor="text1"/>
          <w:sz w:val="32"/>
          <w:szCs w:val="32"/>
        </w:rPr>
        <w:t>detailing</w:t>
      </w:r>
      <w:r w:rsidR="00EC75C4" w:rsidRPr="00BD59C2">
        <w:rPr>
          <w:rFonts w:ascii="Calibri" w:eastAsiaTheme="minorEastAsia" w:hAnsi="Calibri" w:cstheme="minorBidi"/>
          <w:b/>
          <w:i/>
          <w:color w:val="000000" w:themeColor="text1"/>
          <w:sz w:val="32"/>
          <w:szCs w:val="32"/>
        </w:rPr>
        <w:t xml:space="preserve"> </w:t>
      </w:r>
      <w:r w:rsidR="00E878B7">
        <w:rPr>
          <w:rFonts w:ascii="Calibri" w:eastAsiaTheme="minorEastAsia" w:hAnsi="Calibri" w:cstheme="minorBidi"/>
          <w:b/>
          <w:i/>
          <w:color w:val="000000" w:themeColor="text1"/>
          <w:sz w:val="32"/>
          <w:szCs w:val="32"/>
        </w:rPr>
        <w:t>how to apply</w:t>
      </w:r>
      <w:r w:rsidR="00040963">
        <w:rPr>
          <w:rFonts w:ascii="Calibri" w:eastAsiaTheme="minorEastAsia" w:hAnsi="Calibri" w:cstheme="minorBidi"/>
          <w:b/>
          <w:i/>
          <w:color w:val="000000" w:themeColor="text1"/>
          <w:sz w:val="32"/>
          <w:szCs w:val="32"/>
        </w:rPr>
        <w:t xml:space="preserve"> to</w:t>
      </w:r>
    </w:p>
    <w:p w14:paraId="0372A203" w14:textId="530B7A52" w:rsidR="00D25B2F" w:rsidRPr="00040963" w:rsidRDefault="00040963" w:rsidP="00D117EE">
      <w:pPr>
        <w:pStyle w:val="ListParagraph"/>
        <w:kinsoku w:val="0"/>
        <w:overflowPunct w:val="0"/>
        <w:ind w:left="1080"/>
        <w:jc w:val="center"/>
        <w:textAlignment w:val="baseline"/>
        <w:rPr>
          <w:rFonts w:ascii="Calibri" w:eastAsiaTheme="minorEastAsia" w:hAnsi="Calibri" w:cstheme="minorBidi"/>
          <w:b/>
          <w:i/>
          <w:color w:val="000000" w:themeColor="text1"/>
          <w:sz w:val="40"/>
          <w:szCs w:val="40"/>
        </w:rPr>
      </w:pPr>
      <w:r w:rsidRPr="00040963">
        <w:rPr>
          <w:rFonts w:ascii="Calibri" w:eastAsiaTheme="minorEastAsia" w:hAnsi="Calibri" w:cstheme="minorBidi"/>
          <w:b/>
          <w:i/>
          <w:color w:val="000000" w:themeColor="text1"/>
          <w:sz w:val="40"/>
          <w:szCs w:val="40"/>
        </w:rPr>
        <w:t>UNIVERSITY</w:t>
      </w:r>
    </w:p>
    <w:p w14:paraId="5D423442" w14:textId="77777777" w:rsidR="00DE0F1E" w:rsidRPr="007963F8" w:rsidRDefault="00DE0F1E" w:rsidP="00D117EE">
      <w:pPr>
        <w:pStyle w:val="ListParagraph"/>
        <w:kinsoku w:val="0"/>
        <w:overflowPunct w:val="0"/>
        <w:ind w:left="2520"/>
        <w:jc w:val="center"/>
        <w:textAlignment w:val="baseline"/>
        <w:rPr>
          <w:rFonts w:ascii="Calibri" w:eastAsiaTheme="minorEastAsia" w:hAnsi="Calibri" w:cstheme="minorBidi"/>
          <w:color w:val="000000" w:themeColor="text1"/>
        </w:rPr>
      </w:pPr>
    </w:p>
    <w:p w14:paraId="4FDBA304" w14:textId="77777777" w:rsidR="00EF5D56" w:rsidRPr="007963F8" w:rsidRDefault="00C74DDF" w:rsidP="00D117EE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kinsoku w:val="0"/>
        <w:overflowPunct w:val="0"/>
        <w:ind w:left="709" w:firstLine="0"/>
        <w:textAlignment w:val="baseline"/>
        <w:rPr>
          <w:rFonts w:ascii="Calibri" w:eastAsiaTheme="minorEastAsia" w:hAnsi="Calibri" w:cstheme="minorBidi"/>
          <w:b/>
          <w:color w:val="000000" w:themeColor="text1"/>
          <w:u w:val="single"/>
        </w:rPr>
      </w:pPr>
      <w:r w:rsidRPr="007963F8">
        <w:rPr>
          <w:rFonts w:ascii="Calibri" w:eastAsiaTheme="minorEastAsia" w:hAnsi="Calibri" w:cstheme="minorBidi"/>
          <w:b/>
          <w:color w:val="000000" w:themeColor="text1"/>
          <w:u w:val="single"/>
        </w:rPr>
        <w:t>Gather information about Post-</w:t>
      </w:r>
      <w:r w:rsidR="00EF5D56" w:rsidRPr="007963F8">
        <w:rPr>
          <w:rFonts w:ascii="Calibri" w:eastAsiaTheme="minorEastAsia" w:hAnsi="Calibri" w:cstheme="minorBidi"/>
          <w:b/>
          <w:color w:val="000000" w:themeColor="text1"/>
          <w:u w:val="single"/>
        </w:rPr>
        <w:t xml:space="preserve">Secondary Programs </w:t>
      </w:r>
    </w:p>
    <w:p w14:paraId="38099E87" w14:textId="3828E201" w:rsidR="00DE6E10" w:rsidRPr="00E878B7" w:rsidRDefault="00E53A29" w:rsidP="00F83799">
      <w:pPr>
        <w:pStyle w:val="ListParagraph"/>
        <w:numPr>
          <w:ilvl w:val="0"/>
          <w:numId w:val="5"/>
        </w:numPr>
        <w:kinsoku w:val="0"/>
        <w:overflowPunct w:val="0"/>
        <w:rPr>
          <w:rFonts w:ascii="Calibri" w:eastAsiaTheme="minorEastAsia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 xml:space="preserve">Visit </w:t>
      </w:r>
      <w:hyperlink r:id="rId6" w:history="1">
        <w:r w:rsidR="00F83799" w:rsidRPr="007963F8">
          <w:rPr>
            <w:rStyle w:val="Hyperlink"/>
            <w:rFonts w:ascii="Calibri" w:eastAsiaTheme="minorEastAsia" w:hAnsi="Calibri"/>
            <w:b/>
            <w:color w:val="000000" w:themeColor="text1"/>
            <w:lang w:val="en-CA"/>
          </w:rPr>
          <w:t>https://www.ontariouniversitiesinfo.ca/</w:t>
        </w:r>
      </w:hyperlink>
      <w:r w:rsidR="00F83799" w:rsidRPr="007963F8">
        <w:rPr>
          <w:rFonts w:ascii="Calibri" w:eastAsiaTheme="minorEastAsia" w:hAnsi="Calibri"/>
          <w:b/>
          <w:color w:val="000000" w:themeColor="text1"/>
          <w:u w:val="single"/>
          <w:lang w:val="en-CA"/>
        </w:rPr>
        <w:t xml:space="preserve"> </w:t>
      </w:r>
      <w:r w:rsidRPr="007963F8">
        <w:rPr>
          <w:rFonts w:ascii="Calibri" w:eastAsiaTheme="minorEastAsia" w:hAnsi="Calibri"/>
          <w:color w:val="000000" w:themeColor="text1"/>
          <w:lang w:val="en-CA"/>
        </w:rPr>
        <w:t xml:space="preserve">for program info, fees, scholarships, virtual and in </w:t>
      </w:r>
      <w:r w:rsidR="00934B69" w:rsidRPr="007963F8">
        <w:rPr>
          <w:rFonts w:ascii="Calibri" w:eastAsiaTheme="minorEastAsia" w:hAnsi="Calibri"/>
          <w:color w:val="000000" w:themeColor="text1"/>
          <w:lang w:val="en-CA"/>
        </w:rPr>
        <w:t>person tours/</w:t>
      </w:r>
      <w:r w:rsidRPr="007963F8">
        <w:rPr>
          <w:rFonts w:ascii="Calibri" w:eastAsiaTheme="minorEastAsia" w:hAnsi="Calibri"/>
          <w:color w:val="000000" w:themeColor="text1"/>
          <w:lang w:val="en-CA"/>
        </w:rPr>
        <w:t>events</w:t>
      </w:r>
      <w:r w:rsidR="004E75D4" w:rsidRPr="007963F8">
        <w:rPr>
          <w:rFonts w:ascii="Calibri" w:eastAsiaTheme="minorEastAsia" w:hAnsi="Calibri"/>
          <w:color w:val="000000" w:themeColor="text1"/>
          <w:lang w:val="en-CA"/>
        </w:rPr>
        <w:t xml:space="preserve"> </w:t>
      </w:r>
    </w:p>
    <w:p w14:paraId="137319E8" w14:textId="122D5D60" w:rsidR="00E878B7" w:rsidRPr="00E878B7" w:rsidRDefault="00E878B7" w:rsidP="00F83799">
      <w:pPr>
        <w:pStyle w:val="ListParagraph"/>
        <w:numPr>
          <w:ilvl w:val="0"/>
          <w:numId w:val="5"/>
        </w:numPr>
        <w:kinsoku w:val="0"/>
        <w:overflowPunct w:val="0"/>
        <w:rPr>
          <w:rFonts w:ascii="Calibri" w:eastAsiaTheme="minorEastAsia" w:hAnsi="Calibri"/>
          <w:color w:val="000000" w:themeColor="text1"/>
        </w:rPr>
      </w:pPr>
      <w:r>
        <w:rPr>
          <w:rFonts w:ascii="Calibri" w:eastAsiaTheme="minorEastAsia" w:hAnsi="Calibri"/>
          <w:color w:val="000000" w:themeColor="text1"/>
          <w:lang w:val="en-CA"/>
        </w:rPr>
        <w:t xml:space="preserve">Attend the virtual Ontario University Fair on </w:t>
      </w:r>
      <w:r w:rsidRPr="00E878B7">
        <w:rPr>
          <w:rFonts w:ascii="Calibri" w:eastAsiaTheme="minorEastAsia" w:hAnsi="Calibri"/>
          <w:b/>
          <w:bCs/>
          <w:color w:val="000000" w:themeColor="text1"/>
          <w:lang w:val="en-CA"/>
        </w:rPr>
        <w:t>Tuesday October 26th</w:t>
      </w:r>
    </w:p>
    <w:p w14:paraId="5B4F335E" w14:textId="27C6ED8E" w:rsidR="00E878B7" w:rsidRPr="00E878B7" w:rsidRDefault="00E878B7" w:rsidP="00E878B7">
      <w:pPr>
        <w:pStyle w:val="ListParagraph"/>
        <w:kinsoku w:val="0"/>
        <w:overflowPunct w:val="0"/>
        <w:ind w:left="1800"/>
        <w:rPr>
          <w:rFonts w:ascii="Calibri" w:eastAsiaTheme="minorEastAsia" w:hAnsi="Calibri"/>
          <w:b/>
          <w:bCs/>
          <w:color w:val="000000" w:themeColor="text1"/>
          <w:u w:val="single"/>
        </w:rPr>
      </w:pPr>
      <w:r w:rsidRPr="00E878B7">
        <w:rPr>
          <w:rFonts w:ascii="Calibri" w:eastAsiaTheme="minorEastAsia" w:hAnsi="Calibri"/>
          <w:b/>
          <w:bCs/>
          <w:color w:val="000000" w:themeColor="text1"/>
          <w:u w:val="single"/>
        </w:rPr>
        <w:t>https://www.ontariouniversitiesfair.ca/</w:t>
      </w:r>
    </w:p>
    <w:p w14:paraId="64138538" w14:textId="07D08B55" w:rsidR="000273AA" w:rsidRPr="007963F8" w:rsidRDefault="00913990" w:rsidP="000273AA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  <w:lang w:val="en-CA"/>
        </w:rPr>
        <w:t>OCS Virtual</w:t>
      </w:r>
      <w:r w:rsidR="00DB0B5F" w:rsidRPr="007963F8">
        <w:rPr>
          <w:rFonts w:ascii="Calibri" w:eastAsiaTheme="minorEastAsia" w:hAnsi="Calibri"/>
          <w:color w:val="000000" w:themeColor="text1"/>
          <w:lang w:val="en-CA"/>
        </w:rPr>
        <w:t xml:space="preserve"> University</w:t>
      </w:r>
      <w:r w:rsidRPr="007963F8">
        <w:rPr>
          <w:rFonts w:ascii="Calibri" w:eastAsiaTheme="minorEastAsia" w:hAnsi="Calibri"/>
          <w:color w:val="000000" w:themeColor="text1"/>
          <w:lang w:val="en-CA"/>
        </w:rPr>
        <w:t xml:space="preserve"> Fairs </w:t>
      </w:r>
      <w:r w:rsidR="00417D06" w:rsidRPr="007963F8">
        <w:rPr>
          <w:rFonts w:ascii="Calibri" w:eastAsiaTheme="minorEastAsia" w:hAnsi="Calibri"/>
          <w:color w:val="000000" w:themeColor="text1"/>
          <w:lang w:val="en-CA"/>
        </w:rPr>
        <w:t xml:space="preserve">in </w:t>
      </w:r>
      <w:r w:rsidRPr="007963F8">
        <w:rPr>
          <w:rFonts w:ascii="Calibri" w:eastAsiaTheme="minorEastAsia" w:hAnsi="Calibri"/>
          <w:color w:val="000000" w:themeColor="text1"/>
          <w:lang w:val="en-CA"/>
        </w:rPr>
        <w:t xml:space="preserve">October and November – visit </w:t>
      </w:r>
      <w:hyperlink r:id="rId7" w:history="1">
        <w:r w:rsidR="000273AA" w:rsidRPr="007963F8">
          <w:rPr>
            <w:rStyle w:val="Hyperlink"/>
            <w:rFonts w:ascii="Calibri" w:eastAsiaTheme="minorEastAsia" w:hAnsi="Calibri"/>
            <w:b/>
            <w:color w:val="000000" w:themeColor="text1"/>
            <w:lang w:val="en-CA"/>
          </w:rPr>
          <w:t>https://www.ocscommunity.ca/grade-12</w:t>
        </w:r>
      </w:hyperlink>
    </w:p>
    <w:p w14:paraId="5BEAAFED" w14:textId="77777777" w:rsidR="00BC25AE" w:rsidRPr="007963F8" w:rsidRDefault="00E53A29" w:rsidP="000273AA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  <w:lang w:val="en-CA"/>
        </w:rPr>
        <w:t xml:space="preserve">Visit </w:t>
      </w:r>
      <w:r w:rsidR="00D32767" w:rsidRPr="007963F8">
        <w:rPr>
          <w:rFonts w:ascii="Calibri" w:eastAsiaTheme="minorEastAsia" w:hAnsi="Calibri" w:cstheme="minorBidi"/>
          <w:bCs/>
          <w:iCs/>
          <w:color w:val="000000" w:themeColor="text1"/>
        </w:rPr>
        <w:t>myBlueprint.ca/tcdsb</w:t>
      </w:r>
      <w:r w:rsidR="001C0408" w:rsidRPr="007963F8">
        <w:rPr>
          <w:rFonts w:ascii="Calibri" w:eastAsiaTheme="minorEastAsia" w:hAnsi="Calibri" w:cstheme="minorBidi"/>
          <w:bCs/>
          <w:iCs/>
          <w:color w:val="000000" w:themeColor="text1"/>
        </w:rPr>
        <w:t xml:space="preserve"> </w:t>
      </w:r>
      <w:r w:rsidR="00BC25AE" w:rsidRPr="007963F8">
        <w:rPr>
          <w:rFonts w:ascii="Calibri" w:eastAsiaTheme="minorEastAsia" w:hAnsi="Calibri" w:cstheme="minorBidi"/>
          <w:bCs/>
          <w:iCs/>
          <w:color w:val="000000" w:themeColor="text1"/>
        </w:rPr>
        <w:t>– ‘Post-Secondary’</w:t>
      </w:r>
    </w:p>
    <w:p w14:paraId="556BF73B" w14:textId="77777777" w:rsidR="00DE0F1E" w:rsidRPr="007963F8" w:rsidRDefault="00802913" w:rsidP="00BD59C2">
      <w:pPr>
        <w:pStyle w:val="ListParagraph"/>
        <w:numPr>
          <w:ilvl w:val="0"/>
          <w:numId w:val="5"/>
        </w:numPr>
        <w:kinsoku w:val="0"/>
        <w:overflowPunct w:val="0"/>
        <w:rPr>
          <w:rFonts w:ascii="Calibri" w:eastAsiaTheme="minorEastAsia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  <w:lang w:val="en-CA"/>
        </w:rPr>
        <w:t xml:space="preserve">Conversations with </w:t>
      </w:r>
      <w:r w:rsidR="00934B69" w:rsidRPr="007963F8">
        <w:rPr>
          <w:rFonts w:ascii="Calibri" w:eastAsiaTheme="minorEastAsia" w:hAnsi="Calibri"/>
          <w:color w:val="000000" w:themeColor="text1"/>
          <w:lang w:val="en-CA"/>
        </w:rPr>
        <w:t>g</w:t>
      </w:r>
      <w:r w:rsidR="00F70EEB" w:rsidRPr="007963F8">
        <w:rPr>
          <w:rFonts w:ascii="Calibri" w:eastAsiaTheme="minorEastAsia" w:hAnsi="Calibri"/>
          <w:color w:val="000000" w:themeColor="text1"/>
          <w:lang w:val="en-CA"/>
        </w:rPr>
        <w:t xml:space="preserve">uidance, </w:t>
      </w:r>
      <w:r w:rsidR="00BD59C2" w:rsidRPr="007963F8">
        <w:rPr>
          <w:rFonts w:ascii="Calibri" w:eastAsiaTheme="minorEastAsia" w:hAnsi="Calibri"/>
          <w:color w:val="000000" w:themeColor="text1"/>
          <w:lang w:val="en-CA"/>
        </w:rPr>
        <w:t xml:space="preserve">family, friends, </w:t>
      </w:r>
      <w:r w:rsidRPr="007963F8">
        <w:rPr>
          <w:rFonts w:ascii="Calibri" w:eastAsiaTheme="minorEastAsia" w:hAnsi="Calibri"/>
          <w:color w:val="000000" w:themeColor="text1"/>
          <w:lang w:val="en-CA"/>
        </w:rPr>
        <w:t>program counsellors</w:t>
      </w:r>
      <w:r w:rsidR="00F70EEB" w:rsidRPr="007963F8">
        <w:rPr>
          <w:rFonts w:ascii="Calibri" w:eastAsiaTheme="minorEastAsia" w:hAnsi="Calibri"/>
          <w:color w:val="000000" w:themeColor="text1"/>
          <w:lang w:val="en-CA"/>
        </w:rPr>
        <w:t xml:space="preserve"> </w:t>
      </w:r>
      <w:r w:rsidR="00BD59C2" w:rsidRPr="007963F8">
        <w:rPr>
          <w:rFonts w:ascii="Calibri" w:eastAsiaTheme="minorEastAsia" w:hAnsi="Calibri"/>
          <w:color w:val="000000" w:themeColor="text1"/>
          <w:lang w:val="en-CA"/>
        </w:rPr>
        <w:t>etc.</w:t>
      </w:r>
    </w:p>
    <w:p w14:paraId="29F86DFF" w14:textId="77777777" w:rsidR="00E53A29" w:rsidRPr="007963F8" w:rsidRDefault="00E53A29" w:rsidP="00E53A29">
      <w:pPr>
        <w:pStyle w:val="ListParagraph"/>
        <w:kinsoku w:val="0"/>
        <w:overflowPunct w:val="0"/>
        <w:ind w:left="1800"/>
        <w:rPr>
          <w:rFonts w:ascii="Calibri" w:eastAsiaTheme="minorEastAsia" w:hAnsi="Calibri"/>
          <w:color w:val="000000" w:themeColor="text1"/>
        </w:rPr>
      </w:pPr>
    </w:p>
    <w:p w14:paraId="3AA0A821" w14:textId="0E5D63C7" w:rsidR="00802F89" w:rsidRPr="007963F8" w:rsidRDefault="00A83680" w:rsidP="00F83799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Calibri" w:eastAsiaTheme="minorEastAsia" w:hAnsi="Calibri"/>
          <w:b/>
          <w:color w:val="000000" w:themeColor="text1"/>
        </w:rPr>
      </w:pPr>
      <w:r w:rsidRPr="007963F8">
        <w:rPr>
          <w:rFonts w:ascii="Calibri" w:eastAsiaTheme="minorEastAsia" w:hAnsi="Calibri"/>
          <w:b/>
          <w:color w:val="000000" w:themeColor="text1"/>
          <w:u w:val="single"/>
        </w:rPr>
        <w:t xml:space="preserve">Apply to </w:t>
      </w:r>
      <w:r w:rsidR="00E12057" w:rsidRPr="007963F8">
        <w:rPr>
          <w:rFonts w:ascii="Calibri" w:eastAsiaTheme="minorEastAsia" w:hAnsi="Calibri"/>
          <w:b/>
          <w:color w:val="000000" w:themeColor="text1"/>
          <w:u w:val="single"/>
        </w:rPr>
        <w:t xml:space="preserve">Ontario </w:t>
      </w:r>
      <w:r w:rsidR="00993D9D" w:rsidRPr="007963F8">
        <w:rPr>
          <w:rFonts w:ascii="Calibri" w:eastAsiaTheme="minorEastAsia" w:hAnsi="Calibri"/>
          <w:b/>
          <w:color w:val="000000" w:themeColor="text1"/>
          <w:u w:val="single"/>
        </w:rPr>
        <w:t>Universities</w:t>
      </w:r>
      <w:r w:rsidR="00E12057" w:rsidRPr="007963F8">
        <w:rPr>
          <w:rFonts w:ascii="Calibri" w:eastAsiaTheme="minorEastAsia" w:hAnsi="Calibri"/>
          <w:b/>
          <w:color w:val="000000" w:themeColor="text1"/>
          <w:u w:val="single"/>
        </w:rPr>
        <w:t xml:space="preserve"> @ O</w:t>
      </w:r>
      <w:r w:rsidR="00993D9D" w:rsidRPr="007963F8">
        <w:rPr>
          <w:rFonts w:ascii="Calibri" w:eastAsiaTheme="minorEastAsia" w:hAnsi="Calibri"/>
          <w:b/>
          <w:color w:val="000000" w:themeColor="text1"/>
          <w:u w:val="single"/>
        </w:rPr>
        <w:t>UAC</w:t>
      </w:r>
      <w:r w:rsidR="00F70EEB" w:rsidRPr="007963F8">
        <w:rPr>
          <w:rFonts w:ascii="Calibri" w:eastAsiaTheme="minorEastAsia" w:hAnsi="Calibri"/>
          <w:b/>
          <w:color w:val="000000" w:themeColor="text1"/>
        </w:rPr>
        <w:t xml:space="preserve"> – </w:t>
      </w:r>
      <w:r w:rsidR="00D117EE" w:rsidRPr="007963F8">
        <w:rPr>
          <w:rFonts w:asciiTheme="minorHAnsi" w:hAnsiTheme="minorHAnsi" w:cstheme="minorHAnsi"/>
          <w:b/>
          <w:bCs/>
          <w:color w:val="000000" w:themeColor="text1"/>
        </w:rPr>
        <w:t>https://www.ouac.on.ca/ouac-101/</w:t>
      </w:r>
    </w:p>
    <w:p w14:paraId="405EC152" w14:textId="77777777" w:rsidR="00F70EEB" w:rsidRPr="007963F8" w:rsidRDefault="00F70EEB" w:rsidP="00F70EEB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 w:cstheme="minorBidi"/>
          <w:b/>
          <w:color w:val="000000" w:themeColor="text1"/>
        </w:rPr>
        <w:t>Important Dates:</w:t>
      </w:r>
    </w:p>
    <w:p w14:paraId="0E2B3DA2" w14:textId="03063795" w:rsidR="00F70EEB" w:rsidRPr="007963F8" w:rsidRDefault="00922BB2" w:rsidP="00DF5838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 w:cstheme="minorBidi"/>
          <w:color w:val="000000" w:themeColor="text1"/>
        </w:rPr>
        <w:t>January 1</w:t>
      </w:r>
      <w:r w:rsidR="00B02365" w:rsidRPr="007963F8">
        <w:rPr>
          <w:rFonts w:ascii="Calibri" w:eastAsiaTheme="minorEastAsia" w:hAnsi="Calibri" w:cstheme="minorBidi"/>
          <w:color w:val="000000" w:themeColor="text1"/>
        </w:rPr>
        <w:t>3</w:t>
      </w:r>
      <w:r w:rsidR="0092792D" w:rsidRPr="007963F8">
        <w:rPr>
          <w:rFonts w:ascii="Calibri" w:eastAsiaTheme="minorEastAsia" w:hAnsi="Calibri" w:cstheme="minorBidi"/>
          <w:color w:val="000000" w:themeColor="text1"/>
          <w:vertAlign w:val="superscript"/>
        </w:rPr>
        <w:t>th</w:t>
      </w:r>
      <w:r w:rsidR="0092792D" w:rsidRPr="007963F8">
        <w:rPr>
          <w:rFonts w:ascii="Calibri" w:eastAsiaTheme="minorEastAsia" w:hAnsi="Calibri" w:cstheme="minorBidi"/>
          <w:color w:val="000000" w:themeColor="text1"/>
        </w:rPr>
        <w:t xml:space="preserve"> </w:t>
      </w:r>
      <w:r w:rsidR="00F70EEB" w:rsidRPr="007963F8">
        <w:rPr>
          <w:rFonts w:ascii="Calibri" w:eastAsiaTheme="minorEastAsia" w:hAnsi="Calibri" w:cstheme="minorBidi"/>
          <w:color w:val="000000" w:themeColor="text1"/>
        </w:rPr>
        <w:t xml:space="preserve">– </w:t>
      </w:r>
      <w:r w:rsidR="0092792D" w:rsidRPr="007963F8">
        <w:rPr>
          <w:rFonts w:ascii="Calibri" w:eastAsiaTheme="minorEastAsia" w:hAnsi="Calibri" w:cstheme="minorBidi"/>
          <w:color w:val="000000" w:themeColor="text1"/>
        </w:rPr>
        <w:t xml:space="preserve">deadline to submit completed applications </w:t>
      </w:r>
    </w:p>
    <w:p w14:paraId="2BE83756" w14:textId="77777777" w:rsidR="00F70EEB" w:rsidRPr="007963F8" w:rsidRDefault="00F70EEB" w:rsidP="00F70EEB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 w:cstheme="minorBidi"/>
          <w:color w:val="000000" w:themeColor="text1"/>
        </w:rPr>
        <w:t xml:space="preserve">May </w:t>
      </w:r>
      <w:r w:rsidR="00C20A6F" w:rsidRPr="007963F8">
        <w:rPr>
          <w:rFonts w:ascii="Calibri" w:eastAsiaTheme="minorEastAsia" w:hAnsi="Calibri" w:cstheme="minorBidi"/>
          <w:color w:val="000000" w:themeColor="text1"/>
        </w:rPr>
        <w:t>27</w:t>
      </w:r>
      <w:r w:rsidR="0092792D" w:rsidRPr="007963F8">
        <w:rPr>
          <w:rFonts w:ascii="Calibri" w:eastAsiaTheme="minorEastAsia" w:hAnsi="Calibri" w:cstheme="minorBidi"/>
          <w:color w:val="000000" w:themeColor="text1"/>
          <w:vertAlign w:val="superscript"/>
        </w:rPr>
        <w:t>th</w:t>
      </w:r>
      <w:r w:rsidR="0092792D" w:rsidRPr="007963F8">
        <w:rPr>
          <w:rFonts w:ascii="Calibri" w:eastAsiaTheme="minorEastAsia" w:hAnsi="Calibri" w:cstheme="minorBidi"/>
          <w:color w:val="000000" w:themeColor="text1"/>
        </w:rPr>
        <w:t xml:space="preserve"> </w:t>
      </w:r>
      <w:bookmarkStart w:id="0" w:name="_Hlk85104670"/>
      <w:r w:rsidR="00A51EEB" w:rsidRPr="007963F8">
        <w:rPr>
          <w:rFonts w:ascii="Calibri" w:eastAsiaTheme="minorEastAsia" w:hAnsi="Calibri" w:cstheme="minorBidi"/>
          <w:color w:val="000000" w:themeColor="text1"/>
        </w:rPr>
        <w:t>–</w:t>
      </w:r>
      <w:bookmarkEnd w:id="0"/>
      <w:r w:rsidR="0092792D" w:rsidRPr="007963F8">
        <w:rPr>
          <w:rFonts w:ascii="Calibri" w:eastAsiaTheme="minorEastAsia" w:hAnsi="Calibri" w:cstheme="minorBidi"/>
          <w:color w:val="000000" w:themeColor="text1"/>
        </w:rPr>
        <w:t xml:space="preserve"> </w:t>
      </w:r>
      <w:r w:rsidR="00A51EEB" w:rsidRPr="007963F8">
        <w:rPr>
          <w:rFonts w:ascii="Calibri" w:eastAsiaTheme="minorEastAsia" w:hAnsi="Calibri" w:cstheme="minorBidi"/>
          <w:color w:val="000000" w:themeColor="text1"/>
        </w:rPr>
        <w:t xml:space="preserve">latest date to receive a response from universities </w:t>
      </w:r>
    </w:p>
    <w:p w14:paraId="069F9CA9" w14:textId="790B50B7" w:rsidR="00F70EEB" w:rsidRPr="007963F8" w:rsidRDefault="0092792D" w:rsidP="00F70EEB">
      <w:pPr>
        <w:pStyle w:val="ListParagraph"/>
        <w:numPr>
          <w:ilvl w:val="0"/>
          <w:numId w:val="21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 w:cstheme="minorBidi"/>
          <w:color w:val="000000" w:themeColor="text1"/>
        </w:rPr>
        <w:t xml:space="preserve">June </w:t>
      </w:r>
      <w:r w:rsidR="00C20A6F" w:rsidRPr="007963F8">
        <w:rPr>
          <w:rFonts w:ascii="Calibri" w:eastAsiaTheme="minorEastAsia" w:hAnsi="Calibri" w:cstheme="minorBidi"/>
          <w:color w:val="000000" w:themeColor="text1"/>
        </w:rPr>
        <w:t>1</w:t>
      </w:r>
      <w:r w:rsidR="00C20A6F" w:rsidRPr="007963F8">
        <w:rPr>
          <w:rFonts w:ascii="Calibri" w:eastAsiaTheme="minorEastAsia" w:hAnsi="Calibri" w:cstheme="minorBidi"/>
          <w:color w:val="000000" w:themeColor="text1"/>
          <w:vertAlign w:val="superscript"/>
        </w:rPr>
        <w:t>st</w:t>
      </w:r>
      <w:r w:rsidR="00C20A6F" w:rsidRPr="007963F8">
        <w:rPr>
          <w:rFonts w:ascii="Calibri" w:eastAsiaTheme="minorEastAsia" w:hAnsi="Calibri" w:cstheme="minorBidi"/>
          <w:color w:val="000000" w:themeColor="text1"/>
        </w:rPr>
        <w:t xml:space="preserve"> </w:t>
      </w:r>
      <w:r w:rsidR="00DB0B5F" w:rsidRPr="007963F8">
        <w:rPr>
          <w:rFonts w:ascii="Calibri" w:eastAsiaTheme="minorEastAsia" w:hAnsi="Calibri" w:cstheme="minorBidi"/>
          <w:color w:val="000000" w:themeColor="text1"/>
        </w:rPr>
        <w:t>–</w:t>
      </w:r>
      <w:r w:rsidRPr="007963F8">
        <w:rPr>
          <w:rFonts w:ascii="Calibri" w:eastAsiaTheme="minorEastAsia" w:hAnsi="Calibri" w:cstheme="minorBidi"/>
          <w:color w:val="000000" w:themeColor="text1"/>
        </w:rPr>
        <w:t xml:space="preserve"> </w:t>
      </w:r>
      <w:r w:rsidR="00A51EEB" w:rsidRPr="007963F8">
        <w:rPr>
          <w:rFonts w:ascii="Calibri" w:eastAsiaTheme="minorEastAsia" w:hAnsi="Calibri" w:cstheme="minorBidi"/>
          <w:color w:val="000000" w:themeColor="text1"/>
        </w:rPr>
        <w:t>earliest date you may be required to respon</w:t>
      </w:r>
      <w:r w:rsidR="001D7FDE" w:rsidRPr="007963F8">
        <w:rPr>
          <w:rFonts w:ascii="Calibri" w:eastAsiaTheme="minorEastAsia" w:hAnsi="Calibri" w:cstheme="minorBidi"/>
          <w:color w:val="000000" w:themeColor="text1"/>
        </w:rPr>
        <w:t>d</w:t>
      </w:r>
      <w:r w:rsidR="00A51EEB" w:rsidRPr="007963F8">
        <w:rPr>
          <w:rFonts w:ascii="Calibri" w:eastAsiaTheme="minorEastAsia" w:hAnsi="Calibri" w:cstheme="minorBidi"/>
          <w:color w:val="000000" w:themeColor="text1"/>
        </w:rPr>
        <w:t xml:space="preserve"> to an offer </w:t>
      </w:r>
      <w:r w:rsidR="00D117EE" w:rsidRPr="007963F8">
        <w:rPr>
          <w:rFonts w:ascii="Calibri" w:eastAsiaTheme="minorEastAsia" w:hAnsi="Calibri" w:cstheme="minorBidi"/>
          <w:color w:val="000000" w:themeColor="text1"/>
        </w:rPr>
        <w:t>&amp;</w:t>
      </w:r>
      <w:r w:rsidR="00A51EEB" w:rsidRPr="007963F8">
        <w:rPr>
          <w:rFonts w:ascii="Calibri" w:eastAsiaTheme="minorEastAsia" w:hAnsi="Calibri" w:cstheme="minorBidi"/>
          <w:color w:val="000000" w:themeColor="text1"/>
        </w:rPr>
        <w:t xml:space="preserve"> </w:t>
      </w:r>
      <w:r w:rsidR="007963F8">
        <w:rPr>
          <w:rFonts w:ascii="Calibri" w:eastAsiaTheme="minorEastAsia" w:hAnsi="Calibri" w:cstheme="minorBidi"/>
          <w:color w:val="000000" w:themeColor="text1"/>
        </w:rPr>
        <w:t>provide</w:t>
      </w:r>
      <w:r w:rsidR="00A51EEB" w:rsidRPr="007963F8">
        <w:rPr>
          <w:rFonts w:ascii="Calibri" w:eastAsiaTheme="minorEastAsia" w:hAnsi="Calibri" w:cstheme="minorBidi"/>
          <w:color w:val="000000" w:themeColor="text1"/>
        </w:rPr>
        <w:t xml:space="preserve"> financ</w:t>
      </w:r>
      <w:r w:rsidR="007963F8">
        <w:rPr>
          <w:rFonts w:ascii="Calibri" w:eastAsiaTheme="minorEastAsia" w:hAnsi="Calibri" w:cstheme="minorBidi"/>
          <w:color w:val="000000" w:themeColor="text1"/>
        </w:rPr>
        <w:t>es</w:t>
      </w:r>
      <w:r w:rsidR="00A51EEB" w:rsidRPr="007963F8">
        <w:rPr>
          <w:rFonts w:ascii="Calibri" w:eastAsiaTheme="minorEastAsia" w:hAnsi="Calibri" w:cstheme="minorBidi"/>
          <w:color w:val="000000" w:themeColor="text1"/>
        </w:rPr>
        <w:t xml:space="preserve"> </w:t>
      </w:r>
    </w:p>
    <w:p w14:paraId="3449BEA3" w14:textId="77777777" w:rsidR="00F83799" w:rsidRPr="007963F8" w:rsidRDefault="00F83799" w:rsidP="00F83799">
      <w:pPr>
        <w:pStyle w:val="ListParagraph"/>
        <w:kinsoku w:val="0"/>
        <w:overflowPunct w:val="0"/>
        <w:ind w:left="2520"/>
        <w:textAlignment w:val="baseline"/>
        <w:rPr>
          <w:rFonts w:ascii="Calibri" w:eastAsiaTheme="minorEastAsia" w:hAnsi="Calibri" w:cstheme="minorBidi"/>
          <w:color w:val="000000" w:themeColor="text1"/>
        </w:rPr>
      </w:pPr>
    </w:p>
    <w:p w14:paraId="0C233262" w14:textId="77777777" w:rsidR="00DE0F1E" w:rsidRPr="007963F8" w:rsidRDefault="00DE0F1E" w:rsidP="00DE0F1E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 w:cstheme="minorBidi"/>
          <w:b/>
          <w:color w:val="000000" w:themeColor="text1"/>
        </w:rPr>
        <w:t>Important Information:</w:t>
      </w:r>
    </w:p>
    <w:p w14:paraId="56F621CA" w14:textId="30D7FE0D" w:rsidR="00DE0F1E" w:rsidRPr="007963F8" w:rsidRDefault="00DE0F1E" w:rsidP="00BD041F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</w:rPr>
      </w:pPr>
      <w:r w:rsidRPr="007963F8">
        <w:rPr>
          <w:rFonts w:ascii="Calibri" w:eastAsiaTheme="minorEastAsia" w:hAnsi="Calibri" w:cstheme="minorBidi"/>
          <w:color w:val="000000" w:themeColor="text1"/>
        </w:rPr>
        <w:t>The application processing fee is $</w:t>
      </w:r>
      <w:r w:rsidR="00993D9D" w:rsidRPr="007963F8">
        <w:rPr>
          <w:rFonts w:ascii="Calibri" w:eastAsiaTheme="minorEastAsia" w:hAnsi="Calibri" w:cstheme="minorBidi"/>
          <w:color w:val="000000" w:themeColor="text1"/>
        </w:rPr>
        <w:t xml:space="preserve">150 </w:t>
      </w:r>
      <w:r w:rsidRPr="007963F8">
        <w:rPr>
          <w:rFonts w:ascii="Calibri" w:eastAsiaTheme="minorEastAsia" w:hAnsi="Calibri" w:cstheme="minorBidi"/>
          <w:color w:val="000000" w:themeColor="text1"/>
        </w:rPr>
        <w:t>(non-refundable)</w:t>
      </w:r>
      <w:r w:rsidR="002070AF" w:rsidRPr="007963F8">
        <w:rPr>
          <w:rFonts w:ascii="Calibri" w:eastAsiaTheme="minorEastAsia" w:hAnsi="Calibri" w:cstheme="minorBidi"/>
          <w:color w:val="000000" w:themeColor="text1"/>
        </w:rPr>
        <w:t xml:space="preserve"> for </w:t>
      </w:r>
      <w:r w:rsidR="00993D9D" w:rsidRPr="007963F8">
        <w:rPr>
          <w:rFonts w:ascii="Calibri" w:eastAsiaTheme="minorEastAsia" w:hAnsi="Calibri" w:cstheme="minorBidi"/>
          <w:color w:val="000000" w:themeColor="text1"/>
        </w:rPr>
        <w:t>3</w:t>
      </w:r>
      <w:r w:rsidR="00A51EEB" w:rsidRPr="007963F8">
        <w:rPr>
          <w:rFonts w:ascii="Calibri" w:eastAsiaTheme="minorEastAsia" w:hAnsi="Calibri" w:cstheme="minorBidi"/>
          <w:color w:val="000000" w:themeColor="text1"/>
        </w:rPr>
        <w:t xml:space="preserve"> program choices</w:t>
      </w:r>
    </w:p>
    <w:p w14:paraId="3B7B24B0" w14:textId="77777777" w:rsidR="00993D9D" w:rsidRPr="007963F8" w:rsidRDefault="00993D9D" w:rsidP="00993D9D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rFonts w:ascii="Calibri" w:eastAsiaTheme="minorEastAsia" w:hAnsi="Calibri" w:cstheme="minorBidi"/>
          <w:b/>
          <w:color w:val="000000" w:themeColor="text1"/>
        </w:rPr>
      </w:pPr>
      <w:r w:rsidRPr="007963F8">
        <w:rPr>
          <w:rFonts w:ascii="Calibri" w:eastAsiaTheme="minorEastAsia" w:hAnsi="Calibri" w:cstheme="minorBidi"/>
          <w:color w:val="000000" w:themeColor="text1"/>
        </w:rPr>
        <w:t>Additional program choices at $50/program</w:t>
      </w:r>
    </w:p>
    <w:p w14:paraId="7E3B59C3" w14:textId="77777777" w:rsidR="00F83799" w:rsidRPr="007963F8" w:rsidRDefault="00F83799" w:rsidP="00F83799">
      <w:pPr>
        <w:pStyle w:val="ListParagraph"/>
        <w:kinsoku w:val="0"/>
        <w:overflowPunct w:val="0"/>
        <w:ind w:left="2520"/>
        <w:textAlignment w:val="baseline"/>
        <w:rPr>
          <w:rFonts w:ascii="Calibri" w:eastAsiaTheme="minorEastAsia" w:hAnsi="Calibri" w:cstheme="minorBidi"/>
          <w:b/>
          <w:color w:val="000000" w:themeColor="text1"/>
        </w:rPr>
      </w:pPr>
    </w:p>
    <w:p w14:paraId="45EF8846" w14:textId="77777777" w:rsidR="00DE0F1E" w:rsidRPr="007963F8" w:rsidRDefault="00F70EEB" w:rsidP="00F70EEB">
      <w:pPr>
        <w:pStyle w:val="ListParagraph"/>
        <w:numPr>
          <w:ilvl w:val="0"/>
          <w:numId w:val="20"/>
        </w:numPr>
        <w:kinsoku w:val="0"/>
        <w:overflowPunct w:val="0"/>
        <w:textAlignment w:val="baseline"/>
        <w:rPr>
          <w:rFonts w:ascii="Calibri" w:eastAsiaTheme="minorEastAsia" w:hAnsi="Calibri"/>
          <w:color w:val="000000" w:themeColor="text1"/>
        </w:rPr>
      </w:pPr>
      <w:r w:rsidRPr="007963F8">
        <w:rPr>
          <w:rFonts w:ascii="Calibri" w:eastAsiaTheme="minorEastAsia" w:hAnsi="Calibri"/>
          <w:b/>
          <w:color w:val="000000" w:themeColor="text1"/>
        </w:rPr>
        <w:t>Steps in Applying:</w:t>
      </w:r>
    </w:p>
    <w:p w14:paraId="114BB7C7" w14:textId="77777777" w:rsidR="00433CD3" w:rsidRPr="007963F8" w:rsidRDefault="00433CD3" w:rsidP="00F83799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="Calibri" w:eastAsiaTheme="minorEastAsia" w:hAnsi="Calibri"/>
          <w:b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>Watch the How-To Videos found at the link:</w:t>
      </w:r>
      <w:r w:rsidRPr="007963F8">
        <w:rPr>
          <w:color w:val="000000" w:themeColor="text1"/>
        </w:rPr>
        <w:t xml:space="preserve"> </w:t>
      </w:r>
    </w:p>
    <w:p w14:paraId="20D618AC" w14:textId="3CCAB313" w:rsidR="00F83799" w:rsidRPr="007963F8" w:rsidRDefault="00BC7147" w:rsidP="00F83799">
      <w:pPr>
        <w:pStyle w:val="ListParagraph"/>
        <w:kinsoku w:val="0"/>
        <w:overflowPunct w:val="0"/>
        <w:ind w:left="2520"/>
        <w:textAlignment w:val="baseline"/>
        <w:rPr>
          <w:rFonts w:ascii="Calibri" w:eastAsiaTheme="minorEastAsia" w:hAnsi="Calibri"/>
          <w:b/>
          <w:color w:val="000000" w:themeColor="text1"/>
        </w:rPr>
      </w:pPr>
      <w:hyperlink r:id="rId8" w:history="1">
        <w:r w:rsidR="00F83799" w:rsidRPr="007963F8">
          <w:rPr>
            <w:rStyle w:val="Hyperlink"/>
            <w:rFonts w:ascii="Calibri" w:eastAsiaTheme="minorEastAsia" w:hAnsi="Calibri"/>
            <w:b/>
            <w:color w:val="000000" w:themeColor="text1"/>
          </w:rPr>
          <w:t>https://www.ouac.on.ca/101-tutorials/</w:t>
        </w:r>
      </w:hyperlink>
      <w:r w:rsidR="00F83799" w:rsidRPr="007963F8">
        <w:rPr>
          <w:rFonts w:ascii="Calibri" w:eastAsiaTheme="minorEastAsia" w:hAnsi="Calibri"/>
          <w:b/>
          <w:color w:val="000000" w:themeColor="text1"/>
        </w:rPr>
        <w:t xml:space="preserve"> </w:t>
      </w:r>
    </w:p>
    <w:p w14:paraId="24603B4A" w14:textId="77777777" w:rsidR="002070AF" w:rsidRPr="007963F8" w:rsidRDefault="002070AF" w:rsidP="00ED0FF2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="Calibri" w:eastAsiaTheme="minorEastAsia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 xml:space="preserve">Refer to the Application Guide at the link: </w:t>
      </w:r>
    </w:p>
    <w:p w14:paraId="56F7E59C" w14:textId="35E1EB1B" w:rsidR="002070AF" w:rsidRPr="007963F8" w:rsidRDefault="00BC7147" w:rsidP="002070AF">
      <w:pPr>
        <w:pStyle w:val="ListParagraph"/>
        <w:kinsoku w:val="0"/>
        <w:overflowPunct w:val="0"/>
        <w:ind w:left="2520"/>
        <w:textAlignment w:val="baseline"/>
        <w:rPr>
          <w:rFonts w:ascii="Calibri" w:eastAsiaTheme="minorEastAsia" w:hAnsi="Calibri"/>
          <w:b/>
          <w:bCs/>
          <w:color w:val="000000" w:themeColor="text1"/>
          <w:u w:val="single"/>
        </w:rPr>
      </w:pPr>
      <w:hyperlink r:id="rId9" w:history="1">
        <w:r w:rsidR="00DE56BF" w:rsidRPr="007963F8">
          <w:rPr>
            <w:rStyle w:val="Hyperlink"/>
            <w:rFonts w:ascii="Calibri" w:eastAsiaTheme="minorEastAsia" w:hAnsi="Calibri"/>
            <w:b/>
            <w:bCs/>
            <w:color w:val="000000" w:themeColor="text1"/>
          </w:rPr>
          <w:t>https://www.ouac.on.ca/guide/101-guide/</w:t>
        </w:r>
      </w:hyperlink>
    </w:p>
    <w:p w14:paraId="507D4DFC" w14:textId="307A1803" w:rsidR="00DB4B54" w:rsidRPr="007963F8" w:rsidRDefault="00DB4B54" w:rsidP="00ED0FF2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="Calibri" w:eastAsiaTheme="minorEastAsia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>Click “</w:t>
      </w:r>
      <w:r w:rsidR="00A51EEB" w:rsidRPr="007963F8">
        <w:rPr>
          <w:rFonts w:ascii="Calibri" w:eastAsiaTheme="minorEastAsia" w:hAnsi="Calibri"/>
          <w:color w:val="000000" w:themeColor="text1"/>
        </w:rPr>
        <w:t>Create My OUAC Profile</w:t>
      </w:r>
      <w:r w:rsidRPr="007963F8">
        <w:rPr>
          <w:rFonts w:ascii="Calibri" w:eastAsiaTheme="minorEastAsia" w:hAnsi="Calibri"/>
          <w:color w:val="000000" w:themeColor="text1"/>
        </w:rPr>
        <w:t>”</w:t>
      </w:r>
    </w:p>
    <w:p w14:paraId="72258BAB" w14:textId="4EE9E9E2" w:rsidR="001C0408" w:rsidRPr="007963F8" w:rsidRDefault="00D117EE" w:rsidP="00802CFF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="Calibri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>F</w:t>
      </w:r>
      <w:r w:rsidR="00DB4B54" w:rsidRPr="007963F8">
        <w:rPr>
          <w:rFonts w:ascii="Calibri" w:eastAsiaTheme="minorEastAsia" w:hAnsi="Calibri"/>
          <w:color w:val="000000" w:themeColor="text1"/>
        </w:rPr>
        <w:t>ill out “</w:t>
      </w:r>
      <w:r w:rsidR="00802CFF" w:rsidRPr="007963F8">
        <w:rPr>
          <w:rFonts w:ascii="Calibri" w:eastAsiaTheme="minorEastAsia" w:hAnsi="Calibri"/>
          <w:color w:val="000000" w:themeColor="text1"/>
        </w:rPr>
        <w:t xml:space="preserve">Create </w:t>
      </w:r>
      <w:r w:rsidR="00DB4B54" w:rsidRPr="007963F8">
        <w:rPr>
          <w:rFonts w:ascii="Calibri" w:eastAsiaTheme="minorEastAsia" w:hAnsi="Calibri"/>
          <w:color w:val="000000" w:themeColor="text1"/>
        </w:rPr>
        <w:t xml:space="preserve">My </w:t>
      </w:r>
      <w:r w:rsidR="00802CFF" w:rsidRPr="007963F8">
        <w:rPr>
          <w:rFonts w:ascii="Calibri" w:eastAsiaTheme="minorEastAsia" w:hAnsi="Calibri"/>
          <w:color w:val="000000" w:themeColor="text1"/>
        </w:rPr>
        <w:t xml:space="preserve">OUAC </w:t>
      </w:r>
      <w:r w:rsidR="00DB4B54" w:rsidRPr="007963F8">
        <w:rPr>
          <w:rFonts w:ascii="Calibri" w:eastAsiaTheme="minorEastAsia" w:hAnsi="Calibri"/>
          <w:color w:val="000000" w:themeColor="text1"/>
        </w:rPr>
        <w:t xml:space="preserve">Profile” </w:t>
      </w:r>
      <w:r w:rsidR="00802CFF" w:rsidRPr="007963F8">
        <w:rPr>
          <w:rFonts w:ascii="Calibri" w:eastAsiaTheme="minorEastAsia" w:hAnsi="Calibri"/>
          <w:color w:val="000000" w:themeColor="text1"/>
        </w:rPr>
        <w:t>and enter a username and password</w:t>
      </w:r>
    </w:p>
    <w:p w14:paraId="256C1822" w14:textId="77777777" w:rsidR="00802CFF" w:rsidRPr="007963F8" w:rsidRDefault="00802CFF" w:rsidP="00802CFF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="Calibri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>Enter the OUAC PIN you have been provided</w:t>
      </w:r>
    </w:p>
    <w:p w14:paraId="3EE69151" w14:textId="77777777" w:rsidR="00802CFF" w:rsidRPr="007963F8" w:rsidRDefault="00802CFF" w:rsidP="00802CFF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rFonts w:ascii="Calibri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 xml:space="preserve">Complete all tabs and submit with </w:t>
      </w:r>
      <w:r w:rsidR="001D7FDE" w:rsidRPr="007963F8">
        <w:rPr>
          <w:rFonts w:ascii="Calibri" w:eastAsiaTheme="minorEastAsia" w:hAnsi="Calibri"/>
          <w:color w:val="000000" w:themeColor="text1"/>
        </w:rPr>
        <w:t>processing fee</w:t>
      </w:r>
    </w:p>
    <w:p w14:paraId="2E619669" w14:textId="77777777" w:rsidR="004F7DF1" w:rsidRPr="007963F8" w:rsidRDefault="004F7DF1" w:rsidP="004F7DF1">
      <w:pPr>
        <w:pStyle w:val="ListParagraph"/>
        <w:kinsoku w:val="0"/>
        <w:overflowPunct w:val="0"/>
        <w:ind w:left="2520"/>
        <w:textAlignment w:val="baseline"/>
        <w:rPr>
          <w:rFonts w:ascii="Calibri" w:hAnsi="Calibri"/>
          <w:color w:val="000000" w:themeColor="text1"/>
        </w:rPr>
      </w:pPr>
    </w:p>
    <w:p w14:paraId="70D406A5" w14:textId="34A48604" w:rsidR="00E12057" w:rsidRPr="007963F8" w:rsidRDefault="00EF5D56" w:rsidP="00F83799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Calibri" w:eastAsiaTheme="minorEastAsia" w:hAnsi="Calibri"/>
          <w:b/>
          <w:color w:val="000000" w:themeColor="text1"/>
          <w:u w:val="single"/>
        </w:rPr>
      </w:pPr>
      <w:r w:rsidRPr="007963F8">
        <w:rPr>
          <w:rFonts w:ascii="Calibri" w:eastAsiaTheme="minorEastAsia" w:hAnsi="Calibri" w:cstheme="minorBidi"/>
          <w:b/>
          <w:color w:val="000000" w:themeColor="text1"/>
          <w:u w:val="single"/>
        </w:rPr>
        <w:t>Plan your finances</w:t>
      </w:r>
      <w:r w:rsidR="00E12057" w:rsidRPr="007963F8">
        <w:rPr>
          <w:rFonts w:ascii="Calibri" w:eastAsiaTheme="minorEastAsia" w:hAnsi="Calibri"/>
          <w:b/>
          <w:color w:val="000000" w:themeColor="text1"/>
          <w:u w:val="single"/>
        </w:rPr>
        <w:t xml:space="preserve"> </w:t>
      </w:r>
    </w:p>
    <w:p w14:paraId="3E4CFA50" w14:textId="77777777" w:rsidR="00D117EE" w:rsidRPr="007963F8" w:rsidRDefault="00714563" w:rsidP="00F83799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="Calibri" w:hAnsi="Calibri"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>Consider applying for OSAP</w:t>
      </w:r>
      <w:r w:rsidR="00326F8D" w:rsidRPr="007963F8">
        <w:rPr>
          <w:rFonts w:ascii="Calibri" w:eastAsiaTheme="minorEastAsia" w:hAnsi="Calibri"/>
          <w:color w:val="000000" w:themeColor="text1"/>
        </w:rPr>
        <w:t xml:space="preserve"> at</w:t>
      </w:r>
      <w:r w:rsidR="00F83799" w:rsidRPr="007963F8">
        <w:rPr>
          <w:rFonts w:ascii="Calibri" w:eastAsiaTheme="minorEastAsia" w:hAnsi="Calibri"/>
          <w:color w:val="000000" w:themeColor="text1"/>
        </w:rPr>
        <w:t xml:space="preserve"> </w:t>
      </w:r>
    </w:p>
    <w:p w14:paraId="110FD33E" w14:textId="4332872B" w:rsidR="00714563" w:rsidRPr="007963F8" w:rsidRDefault="00BC7147" w:rsidP="00D117EE">
      <w:pPr>
        <w:pStyle w:val="ListParagraph"/>
        <w:kinsoku w:val="0"/>
        <w:overflowPunct w:val="0"/>
        <w:ind w:left="1800"/>
        <w:textAlignment w:val="baseline"/>
        <w:rPr>
          <w:rFonts w:ascii="Calibri" w:hAnsi="Calibri"/>
          <w:color w:val="000000" w:themeColor="text1"/>
        </w:rPr>
      </w:pPr>
      <w:hyperlink r:id="rId10" w:history="1">
        <w:r w:rsidR="00CA2B03" w:rsidRPr="007963F8">
          <w:rPr>
            <w:rStyle w:val="Hyperlink"/>
            <w:rFonts w:ascii="Calibri" w:eastAsiaTheme="minorEastAsia" w:hAnsi="Calibri"/>
            <w:b/>
            <w:color w:val="000000" w:themeColor="text1"/>
          </w:rPr>
          <w:t>https://www.ontario.ca/page/osap-ontario-student-assistance-program</w:t>
        </w:r>
      </w:hyperlink>
      <w:r w:rsidR="00F83799" w:rsidRPr="007963F8">
        <w:rPr>
          <w:rFonts w:ascii="Calibri" w:eastAsiaTheme="minorEastAsia" w:hAnsi="Calibri"/>
          <w:color w:val="000000" w:themeColor="text1"/>
        </w:rPr>
        <w:t xml:space="preserve"> </w:t>
      </w:r>
    </w:p>
    <w:p w14:paraId="2727A932" w14:textId="017BDD87" w:rsidR="00326F8D" w:rsidRPr="007963F8" w:rsidRDefault="00326F8D" w:rsidP="00326F8D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="Calibri" w:hAnsi="Calibri"/>
          <w:b/>
          <w:bCs/>
          <w:color w:val="000000" w:themeColor="text1"/>
        </w:rPr>
      </w:pPr>
      <w:r w:rsidRPr="007963F8">
        <w:rPr>
          <w:rFonts w:ascii="Calibri" w:eastAsiaTheme="minorEastAsia" w:hAnsi="Calibri"/>
          <w:color w:val="000000" w:themeColor="text1"/>
        </w:rPr>
        <w:t>Research scholarship</w:t>
      </w:r>
      <w:r w:rsidR="001C0408" w:rsidRPr="007963F8">
        <w:rPr>
          <w:rFonts w:ascii="Calibri" w:eastAsiaTheme="minorEastAsia" w:hAnsi="Calibri"/>
          <w:color w:val="000000" w:themeColor="text1"/>
        </w:rPr>
        <w:t>s</w:t>
      </w:r>
      <w:r w:rsidR="00D117EE" w:rsidRPr="007963F8">
        <w:rPr>
          <w:rFonts w:ascii="Calibri" w:eastAsiaTheme="minorEastAsia" w:hAnsi="Calibri"/>
          <w:color w:val="000000" w:themeColor="text1"/>
        </w:rPr>
        <w:t xml:space="preserve"> &amp;</w:t>
      </w:r>
      <w:r w:rsidRPr="007963F8">
        <w:rPr>
          <w:rFonts w:ascii="Calibri" w:eastAsiaTheme="minorEastAsia" w:hAnsi="Calibri"/>
          <w:color w:val="000000" w:themeColor="text1"/>
        </w:rPr>
        <w:t xml:space="preserve"> bursaries</w:t>
      </w:r>
      <w:r w:rsidR="003B35ED">
        <w:rPr>
          <w:rFonts w:ascii="Calibri" w:eastAsiaTheme="minorEastAsia" w:hAnsi="Calibri"/>
          <w:color w:val="000000" w:themeColor="text1"/>
        </w:rPr>
        <w:t>, websites listed below:</w:t>
      </w:r>
    </w:p>
    <w:p w14:paraId="744E75DB" w14:textId="0D8515DC" w:rsidR="00480512" w:rsidRPr="003B35ED" w:rsidRDefault="00BC7147" w:rsidP="00480512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color w:val="000000" w:themeColor="text1"/>
          <w:lang w:eastAsia="en-CA"/>
        </w:rPr>
      </w:pPr>
      <w:hyperlink r:id="rId11" w:history="1">
        <w:r w:rsidR="00E878B7" w:rsidRPr="003B35ED">
          <w:rPr>
            <w:rStyle w:val="Hyperlink"/>
            <w:rFonts w:ascii="Calibri" w:hAnsi="Calibri"/>
            <w:b/>
            <w:bCs/>
            <w:color w:val="000000" w:themeColor="text1"/>
            <w:u w:val="none"/>
            <w:lang w:eastAsia="en-CA"/>
          </w:rPr>
          <w:t>yconic.com</w:t>
        </w:r>
      </w:hyperlink>
      <w:r w:rsidR="00480512" w:rsidRPr="003B35ED">
        <w:rPr>
          <w:rFonts w:ascii="Calibri" w:hAnsi="Calibri"/>
          <w:b/>
          <w:bCs/>
          <w:color w:val="000000" w:themeColor="text1"/>
          <w:lang w:eastAsia="en-CA"/>
        </w:rPr>
        <w:t xml:space="preserve"> </w:t>
      </w:r>
    </w:p>
    <w:p w14:paraId="51492318" w14:textId="45A44AC0" w:rsidR="00480512" w:rsidRPr="00442091" w:rsidRDefault="00BC7147" w:rsidP="00480512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  <w:color w:val="000000" w:themeColor="text1"/>
          <w:lang w:eastAsia="en-CA"/>
        </w:rPr>
      </w:pPr>
      <w:hyperlink r:id="rId12" w:history="1">
        <w:r w:rsidR="00480512" w:rsidRPr="00442091">
          <w:rPr>
            <w:rFonts w:ascii="Calibri" w:hAnsi="Calibri"/>
            <w:b/>
            <w:bCs/>
            <w:color w:val="000000" w:themeColor="text1"/>
            <w:lang w:eastAsia="en-CA"/>
          </w:rPr>
          <w:t>scholarshipscanada.com</w:t>
        </w:r>
      </w:hyperlink>
    </w:p>
    <w:p w14:paraId="69BF95BB" w14:textId="5448BD5D" w:rsidR="00480512" w:rsidRPr="00442091" w:rsidRDefault="00BC7147" w:rsidP="00480512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color w:val="000000" w:themeColor="text1"/>
          <w:sz w:val="20"/>
          <w:szCs w:val="20"/>
          <w:lang w:eastAsia="en-CA"/>
        </w:rPr>
      </w:pPr>
      <w:hyperlink r:id="rId13" w:history="1">
        <w:r w:rsidR="00480512" w:rsidRPr="00442091">
          <w:rPr>
            <w:rFonts w:ascii="Calibri" w:hAnsi="Calibri"/>
            <w:b/>
            <w:bCs/>
            <w:color w:val="000000" w:themeColor="text1"/>
            <w:sz w:val="20"/>
            <w:szCs w:val="20"/>
            <w:lang w:eastAsia="en-CA"/>
          </w:rPr>
          <w:t>tcdsb.org/FORSTUDENTS/AwardsScholarshipsBursariesContests/Pages/default.aspx</w:t>
        </w:r>
      </w:hyperlink>
    </w:p>
    <w:p w14:paraId="4312EEA1" w14:textId="4AD47992" w:rsidR="00B17396" w:rsidRPr="00442091" w:rsidRDefault="00BC7147" w:rsidP="00B17396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  <w:color w:val="000000" w:themeColor="text1"/>
        </w:rPr>
      </w:pPr>
      <w:hyperlink r:id="rId14" w:history="1">
        <w:r w:rsidR="00B17396" w:rsidRPr="00442091">
          <w:rPr>
            <w:rStyle w:val="Hyperlink"/>
            <w:rFonts w:ascii="Calibri" w:hAnsi="Calibri" w:cs="Calibri"/>
            <w:b/>
            <w:bCs/>
            <w:color w:val="000000" w:themeColor="text1"/>
            <w:u w:val="none"/>
          </w:rPr>
          <w:t>canada.ca/en/services/benefits/education/student-aid.html</w:t>
        </w:r>
      </w:hyperlink>
    </w:p>
    <w:p w14:paraId="33647353" w14:textId="5C26DACF" w:rsidR="00480512" w:rsidRPr="00442091" w:rsidRDefault="00B17396" w:rsidP="00480512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color w:val="000000" w:themeColor="text1"/>
          <w:lang w:eastAsia="en-CA"/>
        </w:rPr>
      </w:pPr>
      <w:r w:rsidRPr="00442091">
        <w:rPr>
          <w:rFonts w:ascii="Calibri" w:hAnsi="Calibri"/>
          <w:b/>
          <w:bCs/>
          <w:color w:val="000000" w:themeColor="text1"/>
          <w:lang w:eastAsia="en-CA"/>
        </w:rPr>
        <w:t>studentscholarships.org</w:t>
      </w:r>
    </w:p>
    <w:p w14:paraId="3792BB6E" w14:textId="542135DA" w:rsidR="00F83799" w:rsidRPr="00442091" w:rsidRDefault="00BC7147" w:rsidP="00480512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color w:val="000000" w:themeColor="text1"/>
        </w:rPr>
      </w:pPr>
      <w:hyperlink r:id="rId15" w:history="1">
        <w:r w:rsidR="00480512" w:rsidRPr="00442091">
          <w:rPr>
            <w:rFonts w:ascii="Calibri" w:hAnsi="Calibri"/>
            <w:b/>
            <w:bCs/>
            <w:color w:val="000000" w:themeColor="text1"/>
            <w:lang w:eastAsia="en-CA"/>
          </w:rPr>
          <w:t>ScholarTree.ca</w:t>
        </w:r>
      </w:hyperlink>
      <w:r w:rsidR="00480512" w:rsidRPr="00442091">
        <w:rPr>
          <w:rFonts w:ascii="Calibri" w:hAnsi="Calibri"/>
          <w:b/>
          <w:bCs/>
          <w:color w:val="000000" w:themeColor="text1"/>
          <w:lang w:eastAsia="en-CA"/>
        </w:rPr>
        <w:t xml:space="preserve"> </w:t>
      </w:r>
    </w:p>
    <w:p w14:paraId="2A900579" w14:textId="59A50F77" w:rsidR="00B17396" w:rsidRPr="00442091" w:rsidRDefault="005B49B7" w:rsidP="00895372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color w:val="000000" w:themeColor="text1"/>
        </w:rPr>
      </w:pPr>
      <w:r w:rsidRPr="00442091">
        <w:rPr>
          <w:rFonts w:ascii="Calibri" w:hAnsi="Calibri"/>
          <w:b/>
          <w:bCs/>
          <w:color w:val="000000" w:themeColor="text1"/>
        </w:rPr>
        <w:t>grantme.ca</w:t>
      </w:r>
    </w:p>
    <w:p w14:paraId="641E7A23" w14:textId="72B2A005" w:rsidR="007963F8" w:rsidRPr="00442091" w:rsidRDefault="00BC7147" w:rsidP="00895372">
      <w:pPr>
        <w:pStyle w:val="ListParagraph"/>
        <w:numPr>
          <w:ilvl w:val="0"/>
          <w:numId w:val="24"/>
        </w:numPr>
        <w:rPr>
          <w:rFonts w:ascii="Calibri" w:hAnsi="Calibri"/>
          <w:b/>
          <w:bCs/>
          <w:color w:val="000000" w:themeColor="text1"/>
        </w:rPr>
      </w:pPr>
      <w:hyperlink r:id="rId16" w:history="1">
        <w:r w:rsidR="005B49B7" w:rsidRPr="00442091">
          <w:rPr>
            <w:rStyle w:val="Hyperlink"/>
            <w:rFonts w:ascii="Calibri" w:hAnsi="Calibri"/>
            <w:b/>
            <w:bCs/>
            <w:color w:val="000000" w:themeColor="text1"/>
            <w:u w:val="none"/>
            <w:lang w:eastAsia="en-CA"/>
          </w:rPr>
          <w:t>proliteracy.ca</w:t>
        </w:r>
      </w:hyperlink>
      <w:r w:rsidR="005B49B7" w:rsidRPr="003B35ED">
        <w:rPr>
          <w:rFonts w:ascii="Calibri" w:hAnsi="Calibri"/>
          <w:color w:val="000000" w:themeColor="text1"/>
          <w:lang w:eastAsia="en-CA"/>
        </w:rPr>
        <w:t xml:space="preserve"> (for financial planning support)</w:t>
      </w:r>
    </w:p>
    <w:sectPr w:rsidR="007963F8" w:rsidRPr="00442091" w:rsidSect="00E878B7">
      <w:pgSz w:w="12240" w:h="15840"/>
      <w:pgMar w:top="851" w:right="720" w:bottom="720" w:left="28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365"/>
    <w:multiLevelType w:val="hybridMultilevel"/>
    <w:tmpl w:val="628E7FE6"/>
    <w:lvl w:ilvl="0" w:tplc="6C1A9180">
      <w:start w:val="14"/>
      <w:numFmt w:val="bullet"/>
      <w:lvlText w:val="-"/>
      <w:lvlJc w:val="left"/>
      <w:pPr>
        <w:ind w:left="2520" w:hanging="360"/>
      </w:pPr>
      <w:rPr>
        <w:rFonts w:ascii="Candara" w:eastAsiaTheme="minorEastAsia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475B6B"/>
    <w:multiLevelType w:val="hybridMultilevel"/>
    <w:tmpl w:val="A71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30"/>
    <w:multiLevelType w:val="hybridMultilevel"/>
    <w:tmpl w:val="2FC612B4"/>
    <w:lvl w:ilvl="0" w:tplc="056674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41624"/>
    <w:multiLevelType w:val="hybridMultilevel"/>
    <w:tmpl w:val="2DF8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7864A4"/>
    <w:multiLevelType w:val="hybridMultilevel"/>
    <w:tmpl w:val="6546834C"/>
    <w:lvl w:ilvl="0" w:tplc="6C1A9180">
      <w:start w:val="14"/>
      <w:numFmt w:val="bullet"/>
      <w:lvlText w:val="-"/>
      <w:lvlJc w:val="left"/>
      <w:pPr>
        <w:ind w:left="216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DA2DDF"/>
    <w:multiLevelType w:val="hybridMultilevel"/>
    <w:tmpl w:val="F87077B8"/>
    <w:lvl w:ilvl="0" w:tplc="D408E9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C36A3"/>
    <w:multiLevelType w:val="hybridMultilevel"/>
    <w:tmpl w:val="7DCC6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D5351B"/>
    <w:multiLevelType w:val="hybridMultilevel"/>
    <w:tmpl w:val="38961A38"/>
    <w:lvl w:ilvl="0" w:tplc="5D784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E81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5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050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E45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AB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A5B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C97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D2E"/>
    <w:multiLevelType w:val="hybridMultilevel"/>
    <w:tmpl w:val="DCE83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656FA"/>
    <w:multiLevelType w:val="hybridMultilevel"/>
    <w:tmpl w:val="20245C40"/>
    <w:lvl w:ilvl="0" w:tplc="6C1A9180">
      <w:start w:val="14"/>
      <w:numFmt w:val="bullet"/>
      <w:lvlText w:val="-"/>
      <w:lvlJc w:val="left"/>
      <w:pPr>
        <w:ind w:left="28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7C54E9"/>
    <w:multiLevelType w:val="hybridMultilevel"/>
    <w:tmpl w:val="93F211C2"/>
    <w:lvl w:ilvl="0" w:tplc="B0C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64018"/>
    <w:multiLevelType w:val="hybridMultilevel"/>
    <w:tmpl w:val="CB5E5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70E04"/>
    <w:multiLevelType w:val="hybridMultilevel"/>
    <w:tmpl w:val="AA52A620"/>
    <w:lvl w:ilvl="0" w:tplc="6C1A9180">
      <w:start w:val="14"/>
      <w:numFmt w:val="bullet"/>
      <w:lvlText w:val="-"/>
      <w:lvlJc w:val="left"/>
      <w:pPr>
        <w:ind w:left="25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396D6F"/>
    <w:multiLevelType w:val="hybridMultilevel"/>
    <w:tmpl w:val="18B67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446BFF"/>
    <w:multiLevelType w:val="hybridMultilevel"/>
    <w:tmpl w:val="E5C66AE4"/>
    <w:lvl w:ilvl="0" w:tplc="182CC8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21E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23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8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41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8E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8DA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026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A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51CB4"/>
    <w:multiLevelType w:val="hybridMultilevel"/>
    <w:tmpl w:val="940A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6502F"/>
    <w:multiLevelType w:val="hybridMultilevel"/>
    <w:tmpl w:val="B9C65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EB78BA"/>
    <w:multiLevelType w:val="hybridMultilevel"/>
    <w:tmpl w:val="8CDA2E28"/>
    <w:lvl w:ilvl="0" w:tplc="27F07F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22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E2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6F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84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67D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39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06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C40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A5235"/>
    <w:multiLevelType w:val="hybridMultilevel"/>
    <w:tmpl w:val="E7AC6B66"/>
    <w:lvl w:ilvl="0" w:tplc="C77C6C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5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EB0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42A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40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428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2C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0B4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44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0104C"/>
    <w:multiLevelType w:val="hybridMultilevel"/>
    <w:tmpl w:val="D6A88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6744B2"/>
    <w:multiLevelType w:val="hybridMultilevel"/>
    <w:tmpl w:val="3B627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AE29C5"/>
    <w:multiLevelType w:val="hybridMultilevel"/>
    <w:tmpl w:val="4942C70E"/>
    <w:lvl w:ilvl="0" w:tplc="6C1A9180">
      <w:start w:val="14"/>
      <w:numFmt w:val="bullet"/>
      <w:lvlText w:val="-"/>
      <w:lvlJc w:val="left"/>
      <w:pPr>
        <w:ind w:left="25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494048"/>
    <w:multiLevelType w:val="hybridMultilevel"/>
    <w:tmpl w:val="ACCA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156B"/>
    <w:multiLevelType w:val="hybridMultilevel"/>
    <w:tmpl w:val="A4D8A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704ED6"/>
    <w:multiLevelType w:val="hybridMultilevel"/>
    <w:tmpl w:val="7DD027B8"/>
    <w:lvl w:ilvl="0" w:tplc="6C1A9180">
      <w:start w:val="14"/>
      <w:numFmt w:val="bullet"/>
      <w:lvlText w:val="-"/>
      <w:lvlJc w:val="left"/>
      <w:pPr>
        <w:ind w:left="25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8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20"/>
  </w:num>
  <w:num w:numId="10">
    <w:abstractNumId w:val="6"/>
  </w:num>
  <w:num w:numId="11">
    <w:abstractNumId w:val="22"/>
  </w:num>
  <w:num w:numId="12">
    <w:abstractNumId w:val="2"/>
  </w:num>
  <w:num w:numId="13">
    <w:abstractNumId w:val="16"/>
  </w:num>
  <w:num w:numId="14">
    <w:abstractNumId w:val="5"/>
  </w:num>
  <w:num w:numId="15">
    <w:abstractNumId w:val="23"/>
  </w:num>
  <w:num w:numId="16">
    <w:abstractNumId w:val="7"/>
  </w:num>
  <w:num w:numId="17">
    <w:abstractNumId w:val="0"/>
  </w:num>
  <w:num w:numId="18">
    <w:abstractNumId w:val="24"/>
  </w:num>
  <w:num w:numId="19">
    <w:abstractNumId w:val="15"/>
  </w:num>
  <w:num w:numId="20">
    <w:abstractNumId w:val="19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5D"/>
    <w:rsid w:val="000273AA"/>
    <w:rsid w:val="00040963"/>
    <w:rsid w:val="0010780B"/>
    <w:rsid w:val="001C0408"/>
    <w:rsid w:val="001D7FDE"/>
    <w:rsid w:val="002070AF"/>
    <w:rsid w:val="00326F8D"/>
    <w:rsid w:val="00354A77"/>
    <w:rsid w:val="003B35ED"/>
    <w:rsid w:val="00412904"/>
    <w:rsid w:val="00417D06"/>
    <w:rsid w:val="00421416"/>
    <w:rsid w:val="004278C0"/>
    <w:rsid w:val="00433CD3"/>
    <w:rsid w:val="00442091"/>
    <w:rsid w:val="00447045"/>
    <w:rsid w:val="00480512"/>
    <w:rsid w:val="00487531"/>
    <w:rsid w:val="004B0982"/>
    <w:rsid w:val="004B4285"/>
    <w:rsid w:val="004C67FC"/>
    <w:rsid w:val="004E75D4"/>
    <w:rsid w:val="004F7DF1"/>
    <w:rsid w:val="005551F6"/>
    <w:rsid w:val="005B49B7"/>
    <w:rsid w:val="00617B6B"/>
    <w:rsid w:val="00714563"/>
    <w:rsid w:val="0075768B"/>
    <w:rsid w:val="007963F8"/>
    <w:rsid w:val="007B1FD9"/>
    <w:rsid w:val="007E324F"/>
    <w:rsid w:val="00802913"/>
    <w:rsid w:val="00802CFF"/>
    <w:rsid w:val="00802F89"/>
    <w:rsid w:val="00852EE5"/>
    <w:rsid w:val="00895FCE"/>
    <w:rsid w:val="00897E5D"/>
    <w:rsid w:val="00913990"/>
    <w:rsid w:val="00922BB2"/>
    <w:rsid w:val="0092792D"/>
    <w:rsid w:val="00933A67"/>
    <w:rsid w:val="00934B69"/>
    <w:rsid w:val="00953E1F"/>
    <w:rsid w:val="00993D9D"/>
    <w:rsid w:val="00A025DB"/>
    <w:rsid w:val="00A51EEB"/>
    <w:rsid w:val="00A66ECF"/>
    <w:rsid w:val="00A83680"/>
    <w:rsid w:val="00AF3D05"/>
    <w:rsid w:val="00B02365"/>
    <w:rsid w:val="00B06D49"/>
    <w:rsid w:val="00B17396"/>
    <w:rsid w:val="00BC25AE"/>
    <w:rsid w:val="00BC7147"/>
    <w:rsid w:val="00BD59C2"/>
    <w:rsid w:val="00C20A6F"/>
    <w:rsid w:val="00C74DDF"/>
    <w:rsid w:val="00C954F2"/>
    <w:rsid w:val="00CA2B03"/>
    <w:rsid w:val="00D11514"/>
    <w:rsid w:val="00D116DB"/>
    <w:rsid w:val="00D117EE"/>
    <w:rsid w:val="00D17018"/>
    <w:rsid w:val="00D25B2F"/>
    <w:rsid w:val="00D32767"/>
    <w:rsid w:val="00DB0B5F"/>
    <w:rsid w:val="00DB4B54"/>
    <w:rsid w:val="00DC35FE"/>
    <w:rsid w:val="00DE0F1E"/>
    <w:rsid w:val="00DE56BF"/>
    <w:rsid w:val="00DE6E10"/>
    <w:rsid w:val="00DF5AB8"/>
    <w:rsid w:val="00E02A0D"/>
    <w:rsid w:val="00E12057"/>
    <w:rsid w:val="00E259A6"/>
    <w:rsid w:val="00E4116B"/>
    <w:rsid w:val="00E53A29"/>
    <w:rsid w:val="00E878B7"/>
    <w:rsid w:val="00EC75C4"/>
    <w:rsid w:val="00EE6EA9"/>
    <w:rsid w:val="00EF5D56"/>
    <w:rsid w:val="00F13A1A"/>
    <w:rsid w:val="00F26468"/>
    <w:rsid w:val="00F70EEB"/>
    <w:rsid w:val="00F83799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58C4"/>
  <w15:chartTrackingRefBased/>
  <w15:docId w15:val="{B958B5DD-10E1-4167-BA7F-7ED1680A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5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7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ac.on.ca/101-tutorials/" TargetMode="External"/><Relationship Id="rId13" Type="http://schemas.openxmlformats.org/officeDocument/2006/relationships/hyperlink" Target="https://www.tcdsb.org/FORSTUDENTS/AwardsScholarshipsBursariesContests/Pages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cscommunity.ca/grade-12" TargetMode="External"/><Relationship Id="rId12" Type="http://schemas.openxmlformats.org/officeDocument/2006/relationships/hyperlink" Target="http://www.scholarshipscanad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literacy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tariouniversitiesinfo.ca/" TargetMode="External"/><Relationship Id="rId11" Type="http://schemas.openxmlformats.org/officeDocument/2006/relationships/hyperlink" Target="http://www.yconic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cholarTree.ca" TargetMode="External"/><Relationship Id="rId10" Type="http://schemas.openxmlformats.org/officeDocument/2006/relationships/hyperlink" Target="https://www.ontario.ca/page/osap-ontario-student-assistance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ac.on.ca/guide/101-guide/" TargetMode="External"/><Relationship Id="rId14" Type="http://schemas.openxmlformats.org/officeDocument/2006/relationships/hyperlink" Target="https://www.canada.ca/en/services/benefits/education/student-a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Petruccelli, Julie Anne (Senator O'Connor)</dc:creator>
  <cp:keywords/>
  <dc:description/>
  <cp:lastModifiedBy>Petruccelli, Julie Anne (Senator O'Connor)</cp:lastModifiedBy>
  <cp:revision>12</cp:revision>
  <cp:lastPrinted>2021-10-14T16:09:00Z</cp:lastPrinted>
  <dcterms:created xsi:type="dcterms:W3CDTF">2021-10-14T14:39:00Z</dcterms:created>
  <dcterms:modified xsi:type="dcterms:W3CDTF">2021-10-15T16:34:00Z</dcterms:modified>
</cp:coreProperties>
</file>